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1C" w:rsidRPr="0064651C" w:rsidRDefault="0064651C" w:rsidP="0064651C">
      <w:pPr>
        <w:spacing w:after="0" w:line="240" w:lineRule="auto"/>
        <w:rPr>
          <w:rFonts w:ascii="Bookman Old Style" w:eastAsia="Times New Roman" w:hAnsi="Bookman Old Style" w:cs="Times New Roman"/>
          <w:b/>
          <w:sz w:val="48"/>
          <w:szCs w:val="48"/>
          <w:lang w:val="sr-Latn-RS"/>
        </w:rPr>
      </w:pPr>
    </w:p>
    <w:p w:rsidR="00ED6BC7" w:rsidRPr="00ED6BC7" w:rsidRDefault="00ED6BC7" w:rsidP="00ED6BC7">
      <w:pPr>
        <w:spacing w:after="120" w:line="240" w:lineRule="auto"/>
        <w:rPr>
          <w:rFonts w:ascii="Cambria" w:eastAsia="Times New Roman" w:hAnsi="Cambria" w:cs="Arial"/>
          <w:b/>
          <w:color w:val="4E4F43"/>
          <w:sz w:val="38"/>
          <w:szCs w:val="38"/>
          <w:lang w:val="en"/>
        </w:rPr>
      </w:pPr>
      <w:r>
        <w:rPr>
          <w:rFonts w:ascii="Cambria" w:eastAsia="Times New Roman" w:hAnsi="Cambria" w:cs="Arial"/>
          <w:b/>
          <w:color w:val="4E4F43"/>
          <w:sz w:val="38"/>
          <w:szCs w:val="38"/>
          <w:lang w:val="en"/>
        </w:rPr>
        <w:t xml:space="preserve">                     Na </w:t>
      </w:r>
      <w:proofErr w:type="spellStart"/>
      <w:r>
        <w:rPr>
          <w:rFonts w:ascii="Cambria" w:eastAsia="Times New Roman" w:hAnsi="Cambria" w:cs="Arial"/>
          <w:b/>
          <w:color w:val="4E4F43"/>
          <w:sz w:val="38"/>
          <w:szCs w:val="38"/>
          <w:lang w:val="en"/>
        </w:rPr>
        <w:t>ledjima</w:t>
      </w:r>
      <w:proofErr w:type="spellEnd"/>
      <w:r>
        <w:rPr>
          <w:rFonts w:ascii="Cambria" w:eastAsia="Times New Roman" w:hAnsi="Cambria" w:cs="Arial"/>
          <w:b/>
          <w:color w:val="4E4F43"/>
          <w:sz w:val="38"/>
          <w:szCs w:val="38"/>
          <w:lang w:val="en"/>
        </w:rPr>
        <w:t xml:space="preserve"> </w:t>
      </w:r>
      <w:proofErr w:type="spellStart"/>
      <w:r>
        <w:rPr>
          <w:rFonts w:ascii="Cambria" w:eastAsia="Times New Roman" w:hAnsi="Cambria" w:cs="Arial"/>
          <w:b/>
          <w:color w:val="4E4F43"/>
          <w:sz w:val="38"/>
          <w:szCs w:val="38"/>
          <w:lang w:val="en"/>
        </w:rPr>
        <w:t>s</w:t>
      </w:r>
      <w:r w:rsidRPr="00ED6BC7">
        <w:rPr>
          <w:rFonts w:ascii="Cambria" w:eastAsia="Times New Roman" w:hAnsi="Cambria" w:cs="Arial"/>
          <w:b/>
          <w:color w:val="4E4F43"/>
          <w:sz w:val="38"/>
          <w:szCs w:val="38"/>
          <w:lang w:val="en"/>
        </w:rPr>
        <w:t>mrznutog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38"/>
          <w:szCs w:val="38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38"/>
          <w:szCs w:val="38"/>
          <w:lang w:val="en"/>
        </w:rPr>
        <w:t>Dunava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38"/>
          <w:szCs w:val="38"/>
          <w:lang w:val="en"/>
        </w:rPr>
        <w:t xml:space="preserve"> </w:t>
      </w:r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                                                        TRI SLIKE IZ ŽIVOTA HENRIJETE KAHAN ORSINI</w:t>
      </w:r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________________________________________________________________________________________________________________________________</w:t>
      </w:r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SLIKA </w:t>
      </w:r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1 :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SREĆNA NOVA 1942.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ili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KARTA U JEDNOM PRAVCU</w:t>
      </w:r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Akteri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: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Henrijeta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Kahan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Orsini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stara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9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godina</w:t>
      </w:r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,rodjena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1932. </w:t>
      </w:r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Slavonskom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Brodu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rabinskoj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porodici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od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oca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Samuila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majke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Regine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Damir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Kahan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star 7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godina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rodjen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1934. </w:t>
      </w:r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Lipiku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od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oca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Samuila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majke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Regine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Scena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: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Dunav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kod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Petrovaradina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Novog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Sada</w:t>
      </w:r>
      <w:proofErr w:type="spellEnd"/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Kulise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: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Porodica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Nema</w:t>
      </w:r>
      <w:proofErr w:type="spellEnd"/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Vreme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: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Noć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31.decembra 1941.</w:t>
      </w:r>
    </w:p>
    <w:p w:rsidR="00ED6BC7" w:rsidRPr="00ED6BC7" w:rsidRDefault="00ED6BC7" w:rsidP="00ED6B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Odvajanje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brata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Damira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mene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od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naših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pravih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roditelja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krajem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1941,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bilo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užasno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Na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rastanku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porodica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stajala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nema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bez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suza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bez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reči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Otišli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smo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svako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svoju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stranu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znajući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je to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rastanak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zauvek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da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idemo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put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bez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povratka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da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svako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od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nas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kartu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jednom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pravcu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bi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makar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spasao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decu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otac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jednoj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porodici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platio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100.000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zlatnih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dinara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pribavljanje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lažnih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dokumenata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ime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Olga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Damjan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Kosić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prebacivanje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brata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mene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Novi Sad,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gde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trebalo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nas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preda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našim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rodjacima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Ta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gospodja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bila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Srpkinja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zvala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se Vida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Petrović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Njena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kćerka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bila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udata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čuvenog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zlikovca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Bećarevića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pripadnika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Specijalne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policije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Umesto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nas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preda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familiji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nas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31.decembra 1941.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godine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dovela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do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Petrovaradina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nas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ostavila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hladnoj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noći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sami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bosi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nas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dvoje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male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dece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predjemo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preko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zaledjenog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Dunava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Nikad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nismo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saznali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zašto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tako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postupila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Na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drugoj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strani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sečekala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nas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tetka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onako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promrzle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odvela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svojoj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kući</w:t>
      </w:r>
      <w:proofErr w:type="spellEnd"/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SLIKA 2: LOPTA OD KRVI</w:t>
      </w:r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Akteri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: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Jedan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otac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jedna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majka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jedna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beba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grupa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madjarskih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žandara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Damir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Kahan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Scena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: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Porodična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kuća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Kahanovih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Novom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Sadu</w:t>
      </w:r>
      <w:proofErr w:type="spellEnd"/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Kulise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: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Katedrala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Blažene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Deve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Marije</w:t>
      </w:r>
      <w:proofErr w:type="spellEnd"/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Vreme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: Dan,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1942.</w:t>
      </w:r>
    </w:p>
    <w:p w:rsidR="00ED6BC7" w:rsidRPr="00ED6BC7" w:rsidRDefault="00ED6BC7" w:rsidP="00ED6B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Kada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smo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se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malo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oporavili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od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posledica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promrzlina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morali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nas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razdvoje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jer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niko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nije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mogao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niti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se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usudjivao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skriva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dvoje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dece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Tako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brata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uzeo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naš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stric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mene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prihvatila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srpsko-madjarska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porodica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Stric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imao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ženu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tek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rodjenu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bebu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koju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madjarski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žandari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pred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očima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strine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brata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bajonetima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okretali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loptu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Strina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od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toga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prizora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poludela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nakon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čega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ubili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SLIKA </w:t>
      </w:r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3 :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DAN ZA DAN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JOM BA JOM</w:t>
      </w:r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Akteri</w:t>
      </w:r>
      <w:proofErr w:type="spellEnd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: :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Folksdojčerska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porodica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sovjetski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oficir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Jevrejin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Srpkinja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Marica.Henrijeta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Kahan</w:t>
      </w:r>
      <w:proofErr w:type="spellEnd"/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Scena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: Stan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folksdojčerske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porodice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Novom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Sadu</w:t>
      </w:r>
      <w:proofErr w:type="spellEnd"/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lastRenderedPageBreak/>
        <w:t>Kulise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: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Zgrada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sinagoge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pretvorena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Dom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komsomolske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pravde</w:t>
      </w:r>
      <w:proofErr w:type="spellEnd"/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Vreme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: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Jutro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1944.</w:t>
      </w:r>
    </w:p>
    <w:p w:rsidR="00ED6BC7" w:rsidRPr="00ED6BC7" w:rsidRDefault="00ED6BC7" w:rsidP="00ED6B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Rusi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već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bili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ušli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Peštu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Mene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spasao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jedan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ruski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oficir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koji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me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poveo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sobom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Bio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stacioniran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Novom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Sadu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Stanovao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jednom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rekviriranom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stanu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kojem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živela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četvoročlana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folksdojčerska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porodica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imala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devojku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kod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njih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radila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Devojka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se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zvala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Marica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bila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Srpkinja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To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bili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ljudi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koji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vreme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rata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nisu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uprljali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ruke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nikakvim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kompromitujućim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radnjama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Imali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dvoje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dece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uzrasta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rado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me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prihvatili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Kako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kasnije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saznala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ruski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oficir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koji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doveden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ovu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folksdojčersku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porodicu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bio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Jevrejin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inženjer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Cela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njegova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porodica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stradala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vreme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opsade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Lenjingrada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Ja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kako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uvek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govorio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podsećala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njegovu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devojčicu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U to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vreme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prvi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put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smela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kažem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Jevrejka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Osećala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se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normalno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biće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misleći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konačno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negde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našla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dom.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Volela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svoju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novu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porodicu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dala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svoju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dečiju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ljubav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Jednog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dana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moj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san o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domu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porodici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pretvorio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se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užas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Moj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ruski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otac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došao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jedne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večeri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kući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potpuno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pijan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takvom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stanju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celu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folksdojčersku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porodicu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stavio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uza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zid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pucao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svakome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oči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četvoro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ubio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bez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milosti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Zagrlio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mene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Maricu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molio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mu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oprostimo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govoreći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ne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može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preživi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gubitak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svoje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porodice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zatim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se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ubio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pucajući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sebi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usta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-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Fragmenti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autentičnih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dogadjaja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sećanju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Henrijete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Kahan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Orsini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knjiga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smo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preživeli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…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Jevreji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o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Holokaustu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knjiga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3, Beograd 2005, s.313-317-</w:t>
      </w:r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Na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poledjini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sitnim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slovima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davno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zaboravljenog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jezika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ispisano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Jutro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će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promeniti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sve</w:t>
      </w:r>
      <w:proofErr w:type="spellEnd"/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ŠIROKA LEDENA LEDJA POSRNULE REKE</w:t>
      </w:r>
    </w:p>
    <w:p w:rsidR="00DC435A" w:rsidRDefault="00ED6BC7" w:rsidP="00ED6B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Silina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veoma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hladnih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ledenih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vetrova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milenijumima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bila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orudje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bogova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prilikom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izgradnje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mostova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regiji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Gvozdenih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dunavskih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vrata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Najjači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medju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njima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zvao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se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Gornjak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Spuštajući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se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planinskih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visova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do pre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nekog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vremena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rušio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zgrade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od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slabe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gradje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čupao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drveće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čerupao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stenje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Pod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njegovim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razornim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zimskim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dahom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vode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Dunava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mrznule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čineći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pogodnosti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ratobornim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Dačanima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haranje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desnom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djerdapskom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obalom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Popularni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pisac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rimske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istorije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Edvard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Gibon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čijem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delu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još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popularniji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pisac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Borhes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pripisuje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besmrtnost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upoznaje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nas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pojavama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zaledjenog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Dunava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same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sebi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ulivale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strah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kosti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rimskim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legionarima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Jedan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takav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inventara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odnosi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se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pobunu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Gota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395.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godine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: Sa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Dunava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uklonjene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prepreke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divlji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skitski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ratnici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izašli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iz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svojih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šuma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neuobičajena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oštrina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zime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omogućila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pesniku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primeti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kako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vozili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svoja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teška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kola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preko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širokih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ledenih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ledja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posrnule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reke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Zaledjeni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Dunav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559.godine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prešao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kurtigurski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vodja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Zabergan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skupa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Sklavinima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pohodu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kroz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Meziju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Skitiju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Trakiju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dospevši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do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zidina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Carigrada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Slične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motive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sadrži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spis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Franca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Babingera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Mehmed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Osvajač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njegovo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doba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komentarima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ratnih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dejstava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Turaka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Ugra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tlu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djerdapskog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tesnaca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Ovi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mostovi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bili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sačinjeni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od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leda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koji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imao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svoje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ime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-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Vedrac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-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dostizao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debljinu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od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desetak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metara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</w:p>
    <w:p w:rsidR="00ED6BC7" w:rsidRPr="00ED6BC7" w:rsidRDefault="00ED6BC7" w:rsidP="00ED6B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bookmarkStart w:id="0" w:name="_GoBack"/>
      <w:bookmarkEnd w:id="0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Na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ledenim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ledjima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posrnule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reke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neretko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odigravale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se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verske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procesije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venčanja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svetkovine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čemu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se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tragovi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naziru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kultu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vodenih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božanstava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duhova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od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kakvih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u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antičkim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vremenima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jedno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bilo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prikazano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kao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klečeća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figura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pridržava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Tablu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rimskog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cara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Trajana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oličavajući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rečnog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boga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Danubiusa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Novija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vremena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zarobila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snagu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velike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reke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moćnom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betonskom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branom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kod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Kladova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,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zaledjujući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neobuzdanu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silu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Dunava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</w:t>
      </w:r>
      <w:proofErr w:type="spellEnd"/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mestu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Gvozdenih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vrata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-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granice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mitskog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carstva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mrtvih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sveta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svetlosti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.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Tako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je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Stihija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dobila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ruho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Harmonije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Zidine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Carigrada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odavno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žive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medju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senima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njegovih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osvajača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proofErr w:type="gram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Preostaje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nam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ne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zaboraviti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da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postoje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</w:t>
      </w: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granice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.</w:t>
      </w:r>
      <w:proofErr w:type="gramEnd"/>
    </w:p>
    <w:p w:rsidR="00ED6BC7" w:rsidRPr="00ED6BC7" w:rsidRDefault="00ED6BC7" w:rsidP="00ED6BC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</w:pPr>
      <w:proofErr w:type="spellStart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>Uramio</w:t>
      </w:r>
      <w:proofErr w:type="spellEnd"/>
      <w:r w:rsidRPr="00ED6BC7">
        <w:rPr>
          <w:rFonts w:ascii="Cambria" w:eastAsia="Times New Roman" w:hAnsi="Cambria" w:cs="Arial"/>
          <w:b/>
          <w:color w:val="4E4F43"/>
          <w:sz w:val="19"/>
          <w:szCs w:val="19"/>
          <w:lang w:val="en"/>
        </w:rPr>
        <w:t xml:space="preserve"> Ranko Jakovljević</w:t>
      </w:r>
    </w:p>
    <w:p w:rsidR="0064651C" w:rsidRPr="00ED6BC7" w:rsidRDefault="0064651C" w:rsidP="0064651C">
      <w:pPr>
        <w:spacing w:after="0" w:line="240" w:lineRule="auto"/>
        <w:rPr>
          <w:rFonts w:ascii="Bookman Old Style" w:eastAsia="Times New Roman" w:hAnsi="Bookman Old Style" w:cs="Times New Roman"/>
          <w:b/>
          <w:sz w:val="48"/>
          <w:szCs w:val="48"/>
          <w:lang w:val="sr-Latn-RS"/>
        </w:rPr>
      </w:pPr>
    </w:p>
    <w:sectPr w:rsidR="0064651C" w:rsidRPr="00ED6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4A27F0"/>
    <w:lvl w:ilvl="0">
      <w:numFmt w:val="bullet"/>
      <w:lvlText w:val="*"/>
      <w:lvlJc w:val="left"/>
    </w:lvl>
  </w:abstractNum>
  <w:abstractNum w:abstractNumId="1">
    <w:nsid w:val="09E0098B"/>
    <w:multiLevelType w:val="hybridMultilevel"/>
    <w:tmpl w:val="AEC066D0"/>
    <w:lvl w:ilvl="0" w:tplc="77CE7C5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F5849"/>
    <w:multiLevelType w:val="hybridMultilevel"/>
    <w:tmpl w:val="53CC4FDC"/>
    <w:lvl w:ilvl="0" w:tplc="10C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1222E"/>
    <w:multiLevelType w:val="hybridMultilevel"/>
    <w:tmpl w:val="6ABE81C6"/>
    <w:lvl w:ilvl="0" w:tplc="0C989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D2F"/>
    <w:multiLevelType w:val="hybridMultilevel"/>
    <w:tmpl w:val="E8B4EA3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E04F24"/>
    <w:multiLevelType w:val="hybridMultilevel"/>
    <w:tmpl w:val="09A2FEF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AB5ED1"/>
    <w:multiLevelType w:val="hybridMultilevel"/>
    <w:tmpl w:val="9BB88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37957"/>
    <w:multiLevelType w:val="hybridMultilevel"/>
    <w:tmpl w:val="CD641A3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97914"/>
    <w:multiLevelType w:val="hybridMultilevel"/>
    <w:tmpl w:val="DEEE0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A16A4"/>
    <w:multiLevelType w:val="hybridMultilevel"/>
    <w:tmpl w:val="8054A9BE"/>
    <w:lvl w:ilvl="0" w:tplc="47109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7F"/>
    <w:rsid w:val="001A52BD"/>
    <w:rsid w:val="003855A5"/>
    <w:rsid w:val="004412B9"/>
    <w:rsid w:val="004665C1"/>
    <w:rsid w:val="005E001A"/>
    <w:rsid w:val="0064651C"/>
    <w:rsid w:val="0081277F"/>
    <w:rsid w:val="00983492"/>
    <w:rsid w:val="00C06212"/>
    <w:rsid w:val="00DC435A"/>
    <w:rsid w:val="00ED6BC7"/>
    <w:rsid w:val="00F8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1A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64651C"/>
  </w:style>
  <w:style w:type="paragraph" w:styleId="BodyTextIndent2">
    <w:name w:val="Body Text Indent 2"/>
    <w:basedOn w:val="Normal"/>
    <w:link w:val="BodyTextIndent2Char"/>
    <w:rsid w:val="0064651C"/>
    <w:pPr>
      <w:tabs>
        <w:tab w:val="left" w:pos="7513"/>
      </w:tabs>
      <w:spacing w:after="0" w:line="240" w:lineRule="auto"/>
      <w:ind w:right="1695" w:firstLine="284"/>
      <w:jc w:val="both"/>
    </w:pPr>
    <w:rPr>
      <w:rFonts w:ascii="Dutch" w:eastAsia="Times New Roman" w:hAnsi="Dutch" w:cs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651C"/>
    <w:rPr>
      <w:rFonts w:ascii="Dutch" w:eastAsia="Times New Roman" w:hAnsi="Dutch" w:cs="Times New Roman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64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64651C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customStyle="1" w:styleId="Char">
    <w:name w:val="Char"/>
    <w:basedOn w:val="Normal"/>
    <w:semiHidden/>
    <w:rsid w:val="0064651C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rsid w:val="0064651C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646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1A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64651C"/>
  </w:style>
  <w:style w:type="paragraph" w:styleId="BodyTextIndent2">
    <w:name w:val="Body Text Indent 2"/>
    <w:basedOn w:val="Normal"/>
    <w:link w:val="BodyTextIndent2Char"/>
    <w:rsid w:val="0064651C"/>
    <w:pPr>
      <w:tabs>
        <w:tab w:val="left" w:pos="7513"/>
      </w:tabs>
      <w:spacing w:after="0" w:line="240" w:lineRule="auto"/>
      <w:ind w:right="1695" w:firstLine="284"/>
      <w:jc w:val="both"/>
    </w:pPr>
    <w:rPr>
      <w:rFonts w:ascii="Dutch" w:eastAsia="Times New Roman" w:hAnsi="Dutch" w:cs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651C"/>
    <w:rPr>
      <w:rFonts w:ascii="Dutch" w:eastAsia="Times New Roman" w:hAnsi="Dutch" w:cs="Times New Roman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64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64651C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customStyle="1" w:styleId="Char">
    <w:name w:val="Char"/>
    <w:basedOn w:val="Normal"/>
    <w:semiHidden/>
    <w:rsid w:val="0064651C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rsid w:val="0064651C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646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4021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48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66666"/>
                                    <w:right w:val="none" w:sz="0" w:space="0" w:color="auto"/>
                                  </w:divBdr>
                                </w:div>
                                <w:div w:id="107920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4A40-7F5A-4097-9AFF-19501528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 Jakovljević</dc:creator>
  <cp:lastModifiedBy>Ranko Jakovljević</cp:lastModifiedBy>
  <cp:revision>10</cp:revision>
  <dcterms:created xsi:type="dcterms:W3CDTF">2014-04-14T05:47:00Z</dcterms:created>
  <dcterms:modified xsi:type="dcterms:W3CDTF">2014-06-09T05:07:00Z</dcterms:modified>
</cp:coreProperties>
</file>